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DAA" w:rsidRDefault="009D0311" w:rsidP="00E13DAA">
      <w:pPr>
        <w:spacing w:after="0"/>
        <w:jc w:val="center"/>
        <w:rPr>
          <w:rFonts w:eastAsia="Calibri" w:cs="Times New Roman"/>
          <w:b/>
        </w:rPr>
      </w:pPr>
      <w:r w:rsidRPr="00F24E2B">
        <w:rPr>
          <w:rFonts w:eastAsia="Calibri" w:cs="Times New Roman"/>
          <w:b/>
        </w:rPr>
        <w:t>SZKOLNY ZESTAW PODRĘCZNIKÓW</w:t>
      </w:r>
    </w:p>
    <w:p w:rsidR="009D0311" w:rsidRPr="00E13DAA" w:rsidRDefault="009D0311" w:rsidP="00E13DAA">
      <w:pPr>
        <w:spacing w:after="0"/>
        <w:jc w:val="center"/>
        <w:rPr>
          <w:rFonts w:eastAsia="Calibri" w:cs="Times New Roman"/>
          <w:b/>
        </w:rPr>
      </w:pPr>
      <w:r w:rsidRPr="00F24E2B">
        <w:rPr>
          <w:rFonts w:eastAsia="Calibri" w:cs="Times New Roman"/>
          <w:b/>
          <w:sz w:val="22"/>
        </w:rPr>
        <w:t>dla II Liceum Ogólnokształcącego im. Marii Skłodowskiej-Curie w Końskich</w:t>
      </w:r>
    </w:p>
    <w:p w:rsidR="009D0311" w:rsidRPr="00F24E2B" w:rsidRDefault="009D0311" w:rsidP="007047E9">
      <w:pPr>
        <w:spacing w:after="0" w:line="240" w:lineRule="auto"/>
        <w:jc w:val="center"/>
        <w:rPr>
          <w:rFonts w:eastAsia="Calibri" w:cs="Times New Roman"/>
          <w:b/>
          <w:sz w:val="22"/>
        </w:rPr>
      </w:pPr>
      <w:r w:rsidRPr="00F24E2B">
        <w:rPr>
          <w:rFonts w:eastAsia="Calibri" w:cs="Times New Roman"/>
          <w:b/>
          <w:sz w:val="22"/>
        </w:rPr>
        <w:t>na rok szkolny 201</w:t>
      </w:r>
      <w:r w:rsidR="00023937" w:rsidRPr="00F24E2B">
        <w:rPr>
          <w:rFonts w:eastAsia="Calibri" w:cs="Times New Roman"/>
          <w:b/>
          <w:sz w:val="22"/>
        </w:rPr>
        <w:t>9</w:t>
      </w:r>
      <w:r w:rsidRPr="00F24E2B">
        <w:rPr>
          <w:rFonts w:eastAsia="Calibri" w:cs="Times New Roman"/>
          <w:b/>
          <w:sz w:val="22"/>
        </w:rPr>
        <w:t>/20</w:t>
      </w:r>
      <w:r w:rsidR="00023937" w:rsidRPr="00F24E2B">
        <w:rPr>
          <w:rFonts w:eastAsia="Calibri" w:cs="Times New Roman"/>
          <w:b/>
          <w:sz w:val="22"/>
        </w:rPr>
        <w:t>20</w:t>
      </w:r>
      <w:r w:rsidR="00BD6743" w:rsidRPr="00F24E2B">
        <w:rPr>
          <w:rFonts w:eastAsia="Calibri" w:cs="Times New Roman"/>
          <w:b/>
          <w:sz w:val="22"/>
        </w:rPr>
        <w:t xml:space="preserve"> </w:t>
      </w:r>
    </w:p>
    <w:p w:rsidR="007047E9" w:rsidRPr="001C207C" w:rsidRDefault="007047E9" w:rsidP="009D0311">
      <w:pPr>
        <w:spacing w:line="240" w:lineRule="auto"/>
        <w:jc w:val="center"/>
        <w:rPr>
          <w:b/>
          <w:sz w:val="4"/>
          <w:szCs w:val="28"/>
        </w:rPr>
      </w:pPr>
    </w:p>
    <w:p w:rsidR="009D0311" w:rsidRPr="00F24E2B" w:rsidRDefault="00E13DAA" w:rsidP="009D0311">
      <w:pPr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K</w:t>
      </w:r>
      <w:r w:rsidR="00317208" w:rsidRPr="00F24E2B">
        <w:rPr>
          <w:b/>
          <w:szCs w:val="28"/>
        </w:rPr>
        <w:t xml:space="preserve">lasa </w:t>
      </w:r>
      <w:r>
        <w:rPr>
          <w:b/>
          <w:szCs w:val="28"/>
        </w:rPr>
        <w:t>2</w:t>
      </w:r>
    </w:p>
    <w:tbl>
      <w:tblPr>
        <w:tblStyle w:val="Tabela-Siatka"/>
        <w:tblW w:w="10208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993"/>
        <w:gridCol w:w="5670"/>
        <w:gridCol w:w="993"/>
      </w:tblGrid>
      <w:tr w:rsidR="00E55478" w:rsidRPr="00F9182B" w:rsidTr="00F24E2B">
        <w:trPr>
          <w:trHeight w:val="631"/>
        </w:trPr>
        <w:tc>
          <w:tcPr>
            <w:tcW w:w="709" w:type="dxa"/>
            <w:vAlign w:val="center"/>
          </w:tcPr>
          <w:p w:rsidR="00E55478" w:rsidRPr="00F24E2B" w:rsidRDefault="00E55478" w:rsidP="00E33B0E">
            <w:pPr>
              <w:jc w:val="center"/>
              <w:rPr>
                <w:rFonts w:cs="Times New Roman"/>
                <w:b/>
                <w:sz w:val="22"/>
                <w:szCs w:val="18"/>
              </w:rPr>
            </w:pPr>
            <w:r w:rsidRPr="00F24E2B">
              <w:rPr>
                <w:rFonts w:cs="Times New Roman"/>
                <w:b/>
                <w:sz w:val="22"/>
                <w:szCs w:val="18"/>
              </w:rPr>
              <w:t>Lp.</w:t>
            </w:r>
          </w:p>
        </w:tc>
        <w:tc>
          <w:tcPr>
            <w:tcW w:w="1843" w:type="dxa"/>
            <w:vAlign w:val="center"/>
          </w:tcPr>
          <w:p w:rsidR="00E55478" w:rsidRPr="00F24E2B" w:rsidRDefault="00E55478" w:rsidP="00E33B0E">
            <w:pPr>
              <w:ind w:left="-108"/>
              <w:jc w:val="center"/>
              <w:rPr>
                <w:rFonts w:cs="Times New Roman"/>
                <w:b/>
                <w:sz w:val="22"/>
                <w:szCs w:val="18"/>
              </w:rPr>
            </w:pPr>
            <w:r w:rsidRPr="00F24E2B">
              <w:rPr>
                <w:rFonts w:cs="Times New Roman"/>
                <w:b/>
                <w:sz w:val="22"/>
                <w:szCs w:val="18"/>
              </w:rPr>
              <w:t>Rodzaj zajęć  edukacyjnych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E33B0E">
            <w:pPr>
              <w:jc w:val="center"/>
              <w:rPr>
                <w:rFonts w:cs="Times New Roman"/>
                <w:b/>
                <w:sz w:val="22"/>
                <w:szCs w:val="18"/>
              </w:rPr>
            </w:pPr>
            <w:r w:rsidRPr="00F24E2B">
              <w:rPr>
                <w:rFonts w:cs="Times New Roman"/>
                <w:b/>
                <w:sz w:val="22"/>
                <w:szCs w:val="18"/>
              </w:rPr>
              <w:t>Kl.</w:t>
            </w:r>
          </w:p>
        </w:tc>
        <w:tc>
          <w:tcPr>
            <w:tcW w:w="5670" w:type="dxa"/>
            <w:vAlign w:val="center"/>
          </w:tcPr>
          <w:p w:rsidR="00E55478" w:rsidRPr="00F24E2B" w:rsidRDefault="00E55478" w:rsidP="00E33B0E">
            <w:pPr>
              <w:jc w:val="center"/>
              <w:rPr>
                <w:rFonts w:cs="Times New Roman"/>
                <w:b/>
                <w:sz w:val="22"/>
                <w:szCs w:val="18"/>
              </w:rPr>
            </w:pPr>
            <w:r w:rsidRPr="00F24E2B">
              <w:rPr>
                <w:rFonts w:cs="Times New Roman"/>
                <w:b/>
                <w:sz w:val="22"/>
                <w:szCs w:val="18"/>
              </w:rPr>
              <w:t>Tytuł, autor i wydawnictwo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E33B0E">
            <w:pPr>
              <w:jc w:val="center"/>
              <w:rPr>
                <w:rFonts w:cs="Times New Roman"/>
                <w:b/>
                <w:sz w:val="22"/>
                <w:szCs w:val="18"/>
              </w:rPr>
            </w:pPr>
            <w:r w:rsidRPr="00F24E2B">
              <w:rPr>
                <w:rFonts w:cs="Times New Roman"/>
                <w:b/>
                <w:sz w:val="22"/>
                <w:szCs w:val="18"/>
              </w:rPr>
              <w:t>Zakres</w:t>
            </w:r>
          </w:p>
          <w:p w:rsidR="00E55478" w:rsidRPr="00F24E2B" w:rsidRDefault="00E55478" w:rsidP="00E33B0E">
            <w:pPr>
              <w:jc w:val="center"/>
              <w:rPr>
                <w:rFonts w:cs="Times New Roman"/>
                <w:b/>
                <w:sz w:val="22"/>
                <w:szCs w:val="18"/>
              </w:rPr>
            </w:pPr>
            <w:r w:rsidRPr="00F24E2B">
              <w:rPr>
                <w:rFonts w:cs="Times New Roman"/>
                <w:b/>
                <w:sz w:val="22"/>
                <w:szCs w:val="18"/>
              </w:rPr>
              <w:t>PP,PR</w:t>
            </w:r>
          </w:p>
        </w:tc>
      </w:tr>
      <w:tr w:rsidR="00E55478" w:rsidRPr="004F4200" w:rsidTr="00E70461">
        <w:trPr>
          <w:trHeight w:val="277"/>
        </w:trPr>
        <w:tc>
          <w:tcPr>
            <w:tcW w:w="709" w:type="dxa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Język polski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</w:rPr>
              <w:t xml:space="preserve">,,Nowe Zrozumieć tekst – Zrozumieć człowieka’’  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</w:rPr>
              <w:t>Część 1, część 2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</w:rPr>
              <w:t>Wyd. WSiP; Aut: D.Chemperek, A.Kalbarczyk, D.Trześniowski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E55478" w:rsidRPr="004F4200" w:rsidTr="00E70461">
        <w:tc>
          <w:tcPr>
            <w:tcW w:w="709" w:type="dxa"/>
            <w:vMerge w:val="restart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vMerge w:val="restart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Matematyka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A, A1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</w:rPr>
              <w:t>Matematyka 2". Zakres podstawowy. Podręcznik dla szkół ponadgimnazjalnych.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</w:rPr>
              <w:t>Wyd. Nowa Era; Aut: Wojciech Babiański, Lech Chańko, J.Czarnowska, G.Janocha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E70461">
        <w:trPr>
          <w:trHeight w:val="638"/>
        </w:trPr>
        <w:tc>
          <w:tcPr>
            <w:tcW w:w="709" w:type="dxa"/>
            <w:vMerge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C, C1</w:t>
            </w:r>
            <w:bookmarkStart w:id="0" w:name="_GoBack"/>
            <w:bookmarkEnd w:id="0"/>
            <w:r w:rsidRPr="00F24E2B">
              <w:rPr>
                <w:rFonts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</w:rPr>
              <w:t>Matematyka 2". Zakres podstawowy. Podręcznik dla szkół ponadgimnazjalnych.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</w:rPr>
              <w:t>Wyd. Nowa Era; Aut: Wojciech Babiański, Lech Chańko, J.Czarnowska, G.Janocha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E55478" w:rsidRPr="004F4200" w:rsidTr="00F24E2B">
        <w:trPr>
          <w:trHeight w:val="425"/>
        </w:trPr>
        <w:tc>
          <w:tcPr>
            <w:tcW w:w="709" w:type="dxa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 xml:space="preserve">1.  </w:t>
            </w: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Fizyka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Ciąg dalszy ,, Z fizyką w przyszłość”’ cz.2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Wyd. Zamkor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F24E2B">
        <w:trPr>
          <w:trHeight w:val="533"/>
        </w:trPr>
        <w:tc>
          <w:tcPr>
            <w:tcW w:w="709" w:type="dxa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Geografia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Geografia dla maturzysty 2. Geografia społeczno-ekonomiczna świata. Wyd. Nowa Era; aut. Jadwiga Kop, Maria Kucharska, Elżbieta Szkurłat.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F24E2B">
        <w:trPr>
          <w:trHeight w:val="540"/>
        </w:trPr>
        <w:tc>
          <w:tcPr>
            <w:tcW w:w="709" w:type="dxa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5478" w:rsidRPr="00F24E2B" w:rsidRDefault="000E17EF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Chemia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A1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To jest chemia 1</w:t>
            </w:r>
          </w:p>
          <w:p w:rsidR="00E55478" w:rsidRPr="00F24E2B" w:rsidRDefault="000E17EF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Wyd.Nowa Era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E70461">
        <w:tc>
          <w:tcPr>
            <w:tcW w:w="709" w:type="dxa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Biologia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A1- D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Biologia na czasie 1. Podręcznik dla liceum ogólnokształcącego i technikum.     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eastAsia="pl-PL"/>
              </w:rPr>
              <w:t>Wyd. Nowa Era; Aut: M.Guzik i inni.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0"/>
                <w:szCs w:val="18"/>
                <w:lang w:eastAsia="pl-PL"/>
              </w:rPr>
            </w:pP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Biologia na czasie 2. Podręcznik dla liceum ogólnokształcącego i technikum.     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eastAsia="pl-PL"/>
              </w:rPr>
              <w:t>Wyd. Nowa Era; Aut: M.Guzik i inni.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E70461">
        <w:tc>
          <w:tcPr>
            <w:tcW w:w="709" w:type="dxa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Historia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Calibri" w:cs="Times New Roman"/>
                <w:sz w:val="18"/>
                <w:szCs w:val="18"/>
                <w:lang w:eastAsia="pl-PL"/>
              </w:rPr>
              <w:t>Zrozumieć przeszłość. Starożytność i średniowiecze cz.1.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Calibri" w:cs="Times New Roman"/>
                <w:sz w:val="18"/>
                <w:szCs w:val="18"/>
                <w:lang w:eastAsia="pl-PL"/>
              </w:rPr>
              <w:t>wyd. Nowa Era; Aut: R. Kulesza, K. Kowalewski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Calibri" w:cs="Times New Roman"/>
                <w:sz w:val="18"/>
                <w:szCs w:val="18"/>
                <w:lang w:eastAsia="pl-PL"/>
              </w:rPr>
              <w:t xml:space="preserve">Dzieje nowożytne. Cz.2 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Calibri" w:cs="Times New Roman"/>
                <w:sz w:val="18"/>
                <w:szCs w:val="18"/>
                <w:lang w:eastAsia="pl-PL"/>
              </w:rPr>
              <w:t>Wyd.Nowa Era; Aut:P. Klint, P. Galik.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E70461">
        <w:tc>
          <w:tcPr>
            <w:tcW w:w="709" w:type="dxa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A272F5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Historia</w:t>
            </w: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 xml:space="preserve"> i społeczeństwo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E55478" w:rsidRPr="00F24E2B" w:rsidRDefault="00E55478" w:rsidP="00F24E2B">
            <w:pPr>
              <w:autoSpaceDE w:val="0"/>
              <w:autoSpaceDN w:val="0"/>
              <w:adjustRightInd w:val="0"/>
              <w:spacing w:line="276" w:lineRule="auto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Calibri" w:cs="Times New Roman"/>
                <w:sz w:val="18"/>
                <w:szCs w:val="18"/>
                <w:lang w:eastAsia="pl-PL"/>
              </w:rPr>
              <w:t xml:space="preserve">Ojczysty Panteon i ojczyste spory. 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Calibri" w:cs="Times New Roman"/>
                <w:sz w:val="18"/>
                <w:szCs w:val="18"/>
                <w:lang w:eastAsia="pl-PL"/>
              </w:rPr>
            </w:pPr>
            <w:r w:rsidRPr="00F24E2B">
              <w:rPr>
                <w:rFonts w:eastAsia="Calibri" w:cs="Times New Roman"/>
                <w:sz w:val="18"/>
                <w:szCs w:val="18"/>
                <w:lang w:eastAsia="pl-PL"/>
              </w:rPr>
              <w:t xml:space="preserve">Europa i świat. 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eastAsia="Calibri" w:cs="Times New Roman"/>
                <w:sz w:val="18"/>
                <w:szCs w:val="18"/>
                <w:lang w:eastAsia="pl-PL"/>
              </w:rPr>
              <w:t>Wyd. WSiP; Aut: M.Markowicz, O.Pytlińska, A.Wyroda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E55478" w:rsidRPr="00F9182B" w:rsidTr="00E70461">
        <w:tc>
          <w:tcPr>
            <w:tcW w:w="709" w:type="dxa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Wos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0" w:type="dxa"/>
            <w:vAlign w:val="center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W centrum uwagi. Cz.1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Wyd.Nowa Era; Aut:A.Janicki, J.Kięczkowska, M.Menz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A272F5">
        <w:trPr>
          <w:trHeight w:val="569"/>
        </w:trPr>
        <w:tc>
          <w:tcPr>
            <w:tcW w:w="709" w:type="dxa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Religia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  <w:vAlign w:val="center"/>
          </w:tcPr>
          <w:p w:rsidR="00E55478" w:rsidRPr="00F24E2B" w:rsidRDefault="00E55478" w:rsidP="00A272F5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,,Świadek Chrystusa w świecie’’ pod red. Ks.Stanisława Łabendowicza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E55478" w:rsidRPr="00F9182B" w:rsidTr="00F24E2B">
        <w:trPr>
          <w:trHeight w:val="986"/>
        </w:trPr>
        <w:tc>
          <w:tcPr>
            <w:tcW w:w="709" w:type="dxa"/>
            <w:vMerge w:val="restart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Język angielski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A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,,Insight” intermediate, upper-intermediate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Wyd: Oxford University Press;  Aut: J. Wildman</w:t>
            </w:r>
          </w:p>
          <w:p w:rsidR="00E55478" w:rsidRPr="00A272F5" w:rsidRDefault="00E55478" w:rsidP="00F24E2B">
            <w:pPr>
              <w:spacing w:line="276" w:lineRule="auto"/>
              <w:rPr>
                <w:rFonts w:eastAsia="Times New Roman" w:cs="Times New Roman"/>
                <w:sz w:val="6"/>
                <w:szCs w:val="18"/>
                <w:lang w:val="en-US" w:eastAsia="pl-PL"/>
              </w:rPr>
            </w:pP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>,,Insight Pre’’- intermediate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Wyd: Oxford University Press;  Aut: J. Wildman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E55478" w:rsidRPr="00F9182B" w:rsidTr="00F24E2B">
        <w:trPr>
          <w:trHeight w:val="948"/>
        </w:trPr>
        <w:tc>
          <w:tcPr>
            <w:tcW w:w="709" w:type="dxa"/>
            <w:vMerge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A1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,,Insight” intermediate.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Wyd: Oxford University Press;  Aut: J. Wildman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0"/>
                <w:szCs w:val="18"/>
              </w:rPr>
            </w:pP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,,On Screen” inter, upperintermediate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Wyd. Expres Publishing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E70461">
        <w:tc>
          <w:tcPr>
            <w:tcW w:w="709" w:type="dxa"/>
            <w:vMerge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C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,,Insight” intermediate.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Wyd: Oxford University Press;  Aut: J. Wildman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,,On Screen” inter, upperintermediate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Wyd. Expres Publishing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 xml:space="preserve">      PR</w:t>
            </w:r>
          </w:p>
        </w:tc>
      </w:tr>
      <w:tr w:rsidR="00E55478" w:rsidRPr="00F9182B" w:rsidTr="00E70461">
        <w:tc>
          <w:tcPr>
            <w:tcW w:w="709" w:type="dxa"/>
            <w:vMerge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C1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hd w:val="clear" w:color="auto" w:fill="FFFFFF"/>
              <w:spacing w:line="276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>Insight Upper-intermediate</w:t>
            </w:r>
          </w:p>
          <w:p w:rsidR="00E55478" w:rsidRPr="00F24E2B" w:rsidRDefault="00E55478" w:rsidP="00F24E2B">
            <w:pPr>
              <w:shd w:val="clear" w:color="auto" w:fill="FFFFFF"/>
              <w:spacing w:line="276" w:lineRule="auto"/>
              <w:textAlignment w:val="top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>Wyd: Oxford University Press;  Aut: J. Wildman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PR</w:t>
            </w:r>
          </w:p>
        </w:tc>
      </w:tr>
      <w:tr w:rsidR="00E55478" w:rsidRPr="00F9182B" w:rsidTr="00E70461">
        <w:tc>
          <w:tcPr>
            <w:tcW w:w="709" w:type="dxa"/>
            <w:vMerge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D</w:t>
            </w: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,,Insight” intermadiate.</w:t>
            </w: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Wyd: Oxford University Press;  Aut: J. Wildman</w:t>
            </w:r>
          </w:p>
          <w:p w:rsidR="00E55478" w:rsidRPr="00A272F5" w:rsidRDefault="00E55478" w:rsidP="00F24E2B">
            <w:pPr>
              <w:spacing w:line="276" w:lineRule="auto"/>
              <w:rPr>
                <w:rFonts w:eastAsia="Times New Roman" w:cs="Times New Roman"/>
                <w:sz w:val="2"/>
                <w:szCs w:val="18"/>
                <w:lang w:val="en-US" w:eastAsia="pl-PL"/>
              </w:rPr>
            </w:pPr>
          </w:p>
          <w:p w:rsidR="00E55478" w:rsidRPr="00F24E2B" w:rsidRDefault="00E55478" w:rsidP="00F24E2B">
            <w:pPr>
              <w:spacing w:line="276" w:lineRule="auto"/>
              <w:rPr>
                <w:rFonts w:eastAsia="Times New Roman" w:cs="Times New Roman"/>
                <w:sz w:val="18"/>
                <w:szCs w:val="18"/>
                <w:lang w:val="en-US" w:eastAsia="pl-PL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>,,Insight Pre’’- intermediate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eastAsia="Times New Roman" w:cs="Times New Roman"/>
                <w:sz w:val="18"/>
                <w:szCs w:val="18"/>
                <w:lang w:val="en-US" w:eastAsia="pl-PL"/>
              </w:rPr>
              <w:t xml:space="preserve"> Wyd: Oxford University Press;  Aut: J. Wildman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</w:p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</w:tc>
      </w:tr>
      <w:tr w:rsidR="00E55478" w:rsidRPr="00F9182B" w:rsidTr="00E70461">
        <w:trPr>
          <w:trHeight w:val="457"/>
        </w:trPr>
        <w:tc>
          <w:tcPr>
            <w:tcW w:w="709" w:type="dxa"/>
            <w:vAlign w:val="center"/>
          </w:tcPr>
          <w:p w:rsidR="00E55478" w:rsidRPr="00F24E2B" w:rsidRDefault="00E55478" w:rsidP="00F24E2B">
            <w:pPr>
              <w:pStyle w:val="Akapitzlist"/>
              <w:numPr>
                <w:ilvl w:val="0"/>
                <w:numId w:val="2"/>
              </w:numPr>
              <w:spacing w:line="276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F24E2B">
              <w:rPr>
                <w:rFonts w:cs="Times New Roman"/>
                <w:b/>
                <w:sz w:val="18"/>
                <w:szCs w:val="18"/>
              </w:rPr>
              <w:t>Język rosyjski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,,Wot i my 2””. Podręcznik i zeszyt ćwiczeń.</w:t>
            </w:r>
          </w:p>
          <w:p w:rsidR="00E55478" w:rsidRPr="00F24E2B" w:rsidRDefault="00E55478" w:rsidP="00F24E2B">
            <w:pPr>
              <w:spacing w:line="276" w:lineRule="auto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Wyd. PWN; Aut: S.Wujec, M.Wiatr-Kmieciak</w:t>
            </w:r>
          </w:p>
        </w:tc>
        <w:tc>
          <w:tcPr>
            <w:tcW w:w="993" w:type="dxa"/>
            <w:vAlign w:val="center"/>
          </w:tcPr>
          <w:p w:rsidR="00E55478" w:rsidRPr="00F24E2B" w:rsidRDefault="00E55478" w:rsidP="00F24E2B">
            <w:pPr>
              <w:spacing w:line="276" w:lineRule="auto"/>
              <w:jc w:val="center"/>
              <w:rPr>
                <w:rFonts w:cs="Times New Roman"/>
                <w:sz w:val="18"/>
                <w:szCs w:val="18"/>
              </w:rPr>
            </w:pPr>
            <w:r w:rsidRPr="00F24E2B">
              <w:rPr>
                <w:rFonts w:cs="Times New Roman"/>
                <w:sz w:val="18"/>
                <w:szCs w:val="18"/>
              </w:rPr>
              <w:t>PP</w:t>
            </w:r>
          </w:p>
        </w:tc>
      </w:tr>
    </w:tbl>
    <w:p w:rsidR="00E55478" w:rsidRDefault="00E55478" w:rsidP="00A272F5"/>
    <w:sectPr w:rsidR="00E55478" w:rsidSect="00F24E2B">
      <w:pgSz w:w="11906" w:h="16838"/>
      <w:pgMar w:top="426" w:right="1558" w:bottom="28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04207"/>
    <w:multiLevelType w:val="hybridMultilevel"/>
    <w:tmpl w:val="0B6EB5A6"/>
    <w:lvl w:ilvl="0" w:tplc="2B2EEC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67D69"/>
    <w:multiLevelType w:val="hybridMultilevel"/>
    <w:tmpl w:val="72F22A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EC409D"/>
    <w:multiLevelType w:val="hybridMultilevel"/>
    <w:tmpl w:val="0B6EB5A6"/>
    <w:lvl w:ilvl="0" w:tplc="2B2EEC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311"/>
    <w:rsid w:val="00015079"/>
    <w:rsid w:val="0001579B"/>
    <w:rsid w:val="0002103E"/>
    <w:rsid w:val="00021068"/>
    <w:rsid w:val="00023937"/>
    <w:rsid w:val="00025AF1"/>
    <w:rsid w:val="00055CD0"/>
    <w:rsid w:val="00073ABF"/>
    <w:rsid w:val="00077EF9"/>
    <w:rsid w:val="00085647"/>
    <w:rsid w:val="000E17EF"/>
    <w:rsid w:val="000E71B5"/>
    <w:rsid w:val="0011299B"/>
    <w:rsid w:val="00113D62"/>
    <w:rsid w:val="001957F2"/>
    <w:rsid w:val="001A47A8"/>
    <w:rsid w:val="001B3D87"/>
    <w:rsid w:val="001C207C"/>
    <w:rsid w:val="001E08C1"/>
    <w:rsid w:val="001F7A15"/>
    <w:rsid w:val="0027572A"/>
    <w:rsid w:val="002E164A"/>
    <w:rsid w:val="002F2A49"/>
    <w:rsid w:val="0030207C"/>
    <w:rsid w:val="00317208"/>
    <w:rsid w:val="00336358"/>
    <w:rsid w:val="0033726A"/>
    <w:rsid w:val="003F1A2E"/>
    <w:rsid w:val="003F2DA8"/>
    <w:rsid w:val="00462EB9"/>
    <w:rsid w:val="004652C8"/>
    <w:rsid w:val="00465874"/>
    <w:rsid w:val="00495A51"/>
    <w:rsid w:val="00496949"/>
    <w:rsid w:val="00514FE2"/>
    <w:rsid w:val="005327B1"/>
    <w:rsid w:val="00534BA5"/>
    <w:rsid w:val="00545E4C"/>
    <w:rsid w:val="00555841"/>
    <w:rsid w:val="005B1711"/>
    <w:rsid w:val="00600F78"/>
    <w:rsid w:val="00631EA2"/>
    <w:rsid w:val="00641302"/>
    <w:rsid w:val="006433A3"/>
    <w:rsid w:val="006435B4"/>
    <w:rsid w:val="00654C7E"/>
    <w:rsid w:val="0068795E"/>
    <w:rsid w:val="00697CE4"/>
    <w:rsid w:val="006C3978"/>
    <w:rsid w:val="006F57E2"/>
    <w:rsid w:val="007047E9"/>
    <w:rsid w:val="00747B3C"/>
    <w:rsid w:val="00793048"/>
    <w:rsid w:val="007A76C8"/>
    <w:rsid w:val="007B0C83"/>
    <w:rsid w:val="007B2351"/>
    <w:rsid w:val="007B2DF4"/>
    <w:rsid w:val="007C7662"/>
    <w:rsid w:val="007D637E"/>
    <w:rsid w:val="007D648B"/>
    <w:rsid w:val="00826B24"/>
    <w:rsid w:val="00852933"/>
    <w:rsid w:val="008740F1"/>
    <w:rsid w:val="008D0FA6"/>
    <w:rsid w:val="008F1F2C"/>
    <w:rsid w:val="008F6AA2"/>
    <w:rsid w:val="00906429"/>
    <w:rsid w:val="0097021E"/>
    <w:rsid w:val="0098712C"/>
    <w:rsid w:val="009D0311"/>
    <w:rsid w:val="00A170BF"/>
    <w:rsid w:val="00A21C02"/>
    <w:rsid w:val="00A272F5"/>
    <w:rsid w:val="00A273C3"/>
    <w:rsid w:val="00A33778"/>
    <w:rsid w:val="00A52E12"/>
    <w:rsid w:val="00A650E9"/>
    <w:rsid w:val="00A8747B"/>
    <w:rsid w:val="00A92399"/>
    <w:rsid w:val="00AF7A90"/>
    <w:rsid w:val="00B02AE6"/>
    <w:rsid w:val="00B10059"/>
    <w:rsid w:val="00B12987"/>
    <w:rsid w:val="00B51E48"/>
    <w:rsid w:val="00B7696B"/>
    <w:rsid w:val="00B91D32"/>
    <w:rsid w:val="00BC15ED"/>
    <w:rsid w:val="00BC4188"/>
    <w:rsid w:val="00BC5BDE"/>
    <w:rsid w:val="00BD6743"/>
    <w:rsid w:val="00BD7DE7"/>
    <w:rsid w:val="00BE5870"/>
    <w:rsid w:val="00C44A9D"/>
    <w:rsid w:val="00C635DD"/>
    <w:rsid w:val="00C67D64"/>
    <w:rsid w:val="00C934D3"/>
    <w:rsid w:val="00CA569D"/>
    <w:rsid w:val="00D07C6E"/>
    <w:rsid w:val="00D22205"/>
    <w:rsid w:val="00D32760"/>
    <w:rsid w:val="00D9041C"/>
    <w:rsid w:val="00DA5D08"/>
    <w:rsid w:val="00E0475E"/>
    <w:rsid w:val="00E13DAA"/>
    <w:rsid w:val="00E148B7"/>
    <w:rsid w:val="00E33B0E"/>
    <w:rsid w:val="00E41871"/>
    <w:rsid w:val="00E55478"/>
    <w:rsid w:val="00E70461"/>
    <w:rsid w:val="00E86241"/>
    <w:rsid w:val="00EC786F"/>
    <w:rsid w:val="00ED01B2"/>
    <w:rsid w:val="00EE3052"/>
    <w:rsid w:val="00F24E2B"/>
    <w:rsid w:val="00F32A1C"/>
    <w:rsid w:val="00F8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A33C81-BAF7-4F59-8983-761E43F9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0311"/>
    <w:rPr>
      <w:rFonts w:ascii="Times New Roman" w:eastAsiaTheme="minorHAnsi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AF7A90"/>
    <w:pPr>
      <w:framePr w:w="7920" w:h="1980" w:hRule="exact" w:hSpace="141" w:wrap="auto" w:hAnchor="page" w:xAlign="center" w:yAlign="bottom"/>
      <w:spacing w:after="0" w:line="240" w:lineRule="auto"/>
      <w:ind w:left="2880"/>
      <w:jc w:val="center"/>
    </w:pPr>
    <w:rPr>
      <w:rFonts w:ascii="Monotype Corsiva" w:eastAsiaTheme="majorEastAsia" w:hAnsi="Monotype Corsiva" w:cstheme="majorBidi"/>
      <w:i/>
      <w:sz w:val="28"/>
      <w:szCs w:val="24"/>
    </w:rPr>
  </w:style>
  <w:style w:type="table" w:styleId="Tabela-Siatka">
    <w:name w:val="Table Grid"/>
    <w:basedOn w:val="Standardowy"/>
    <w:uiPriority w:val="59"/>
    <w:rsid w:val="009D031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D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0311"/>
    <w:rPr>
      <w:rFonts w:ascii="Tahoma" w:eastAsiaTheme="minorHAns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87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4880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3012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20176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  <w:div w:id="19413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6215">
          <w:marLeft w:val="0"/>
          <w:marRight w:val="0"/>
          <w:marTop w:val="0"/>
          <w:marBottom w:val="0"/>
          <w:divBdr>
            <w:top w:val="none" w:sz="0" w:space="2" w:color="auto"/>
            <w:left w:val="none" w:sz="0" w:space="8" w:color="auto"/>
            <w:bottom w:val="none" w:sz="0" w:space="2" w:color="auto"/>
            <w:right w:val="none" w:sz="0" w:space="8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5FDFE-62E0-43B4-921E-C08BBE36F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367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adm1</dc:creator>
  <cp:lastModifiedBy>II LO</cp:lastModifiedBy>
  <cp:revision>17</cp:revision>
  <cp:lastPrinted>2019-08-06T11:39:00Z</cp:lastPrinted>
  <dcterms:created xsi:type="dcterms:W3CDTF">2019-06-19T10:20:00Z</dcterms:created>
  <dcterms:modified xsi:type="dcterms:W3CDTF">2019-08-06T11:40:00Z</dcterms:modified>
</cp:coreProperties>
</file>